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086325" w14:textId="77777777" w:rsidR="00BB77D1" w:rsidRDefault="00BB77D1" w:rsidP="00BB77D1">
      <w:pPr>
        <w:rPr>
          <w:rFonts w:ascii="ITC Avant Garde Pro Md" w:hAnsi="ITC Avant Garde Pro Md"/>
          <w:b/>
          <w:bCs/>
          <w:sz w:val="30"/>
          <w:szCs w:val="30"/>
          <w:lang w:val="en-US"/>
        </w:rPr>
      </w:pPr>
    </w:p>
    <w:p w14:paraId="192707C1" w14:textId="415A2D8B" w:rsidR="008C7C7D" w:rsidRDefault="00A018F8" w:rsidP="00BB77D1">
      <w:pPr>
        <w:rPr>
          <w:rFonts w:ascii="ITC Avant Garde Pro Md" w:hAnsi="ITC Avant Garde Pro Md"/>
          <w:b/>
          <w:bCs/>
          <w:sz w:val="30"/>
          <w:szCs w:val="30"/>
        </w:rPr>
      </w:pPr>
      <w:r w:rsidRPr="00A018F8">
        <w:rPr>
          <w:rFonts w:ascii="ITC Avant Garde Pro Md" w:hAnsi="ITC Avant Garde Pro Md"/>
          <w:b/>
          <w:bCs/>
          <w:sz w:val="30"/>
          <w:szCs w:val="30"/>
        </w:rPr>
        <w:t>Neuromarketing erlaubt neue Sicht auf die e-Mobilität</w:t>
      </w:r>
    </w:p>
    <w:p w14:paraId="3B91F4E7" w14:textId="77777777" w:rsidR="00A018F8" w:rsidRPr="00A018F8" w:rsidRDefault="00A018F8" w:rsidP="00BB77D1">
      <w:pPr>
        <w:rPr>
          <w:rFonts w:ascii="ITC Avant Garde Pro Md" w:hAnsi="ITC Avant Garde Pro Md"/>
          <w:b/>
          <w:bCs/>
          <w:sz w:val="30"/>
          <w:szCs w:val="30"/>
        </w:rPr>
      </w:pPr>
    </w:p>
    <w:p w14:paraId="12D12B07" w14:textId="0B649046"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w:t>
      </w:r>
      <w:r>
        <w:rPr>
          <w:rFonts w:ascii="ITC Avant Garde Pro Md" w:hAnsi="ITC Avant Garde Pro Md"/>
          <w:sz w:val="18"/>
          <w:szCs w:val="18"/>
        </w:rPr>
        <w:t xml:space="preserve"> </w:t>
      </w:r>
      <w:r w:rsidRPr="00A018F8">
        <w:rPr>
          <w:rFonts w:ascii="ITC Avant Garde Pro Md" w:hAnsi="ITC Avant Garde Pro Md"/>
          <w:sz w:val="18"/>
          <w:szCs w:val="18"/>
        </w:rPr>
        <w:t>Was wünschen sich Käufer*innen von e-Autos? Woran orientieren sich Kommunikationskampagnen und Marketingstrategien der Hersteller? Welche Bedürfnisse haben Kund*innen wirklich?</w:t>
      </w:r>
    </w:p>
    <w:p w14:paraId="7D6C6B87" w14:textId="77777777" w:rsidR="00A018F8" w:rsidRPr="00A018F8" w:rsidRDefault="00A018F8" w:rsidP="00A018F8">
      <w:pPr>
        <w:rPr>
          <w:rFonts w:ascii="ITC Avant Garde Pro Md" w:hAnsi="ITC Avant Garde Pro Md"/>
          <w:sz w:val="18"/>
          <w:szCs w:val="18"/>
        </w:rPr>
      </w:pPr>
    </w:p>
    <w:p w14:paraId="43661EE4" w14:textId="4AB0F123"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w:t>
      </w:r>
      <w:r>
        <w:rPr>
          <w:rFonts w:ascii="ITC Avant Garde Pro Md" w:hAnsi="ITC Avant Garde Pro Md"/>
          <w:sz w:val="18"/>
          <w:szCs w:val="18"/>
        </w:rPr>
        <w:t xml:space="preserve"> </w:t>
      </w:r>
      <w:r w:rsidRPr="00A018F8">
        <w:rPr>
          <w:rFonts w:ascii="ITC Avant Garde Pro Md" w:hAnsi="ITC Avant Garde Pro Md"/>
          <w:sz w:val="18"/>
          <w:szCs w:val="18"/>
        </w:rPr>
        <w:t>Diesen und anderen Fragen geht Gesa Lischka, Deutschlands bekannteste Neuromarketing-Kreative, nach.</w:t>
      </w:r>
    </w:p>
    <w:p w14:paraId="3FBBEC9E" w14:textId="77777777" w:rsidR="00A018F8" w:rsidRPr="00A018F8" w:rsidRDefault="00A018F8" w:rsidP="00A018F8">
      <w:pPr>
        <w:rPr>
          <w:rFonts w:ascii="ITC Avant Garde Pro Md" w:hAnsi="ITC Avant Garde Pro Md"/>
          <w:sz w:val="18"/>
          <w:szCs w:val="18"/>
        </w:rPr>
      </w:pPr>
    </w:p>
    <w:p w14:paraId="2771306F" w14:textId="34CBD985"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w:t>
      </w:r>
      <w:r>
        <w:rPr>
          <w:rFonts w:ascii="ITC Avant Garde Pro Md" w:hAnsi="ITC Avant Garde Pro Md"/>
          <w:sz w:val="18"/>
          <w:szCs w:val="18"/>
        </w:rPr>
        <w:t xml:space="preserve"> </w:t>
      </w:r>
      <w:r w:rsidRPr="00A018F8">
        <w:rPr>
          <w:rFonts w:ascii="ITC Avant Garde Pro Md" w:hAnsi="ITC Avant Garde Pro Md"/>
          <w:sz w:val="18"/>
          <w:szCs w:val="18"/>
        </w:rPr>
        <w:t>Ihr Fazit: Neuromarketing kann Automobilproduzenten evidenzbasierte Wege zu neuen Kundengruppen im künftigen Markt der e-Mobilität zeigen</w:t>
      </w:r>
    </w:p>
    <w:p w14:paraId="3C5BCD4B"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 </w:t>
      </w:r>
    </w:p>
    <w:p w14:paraId="28DF8E37"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„Wer wissen will, was Kund*innen wirklich wollen und sich von Produkten wünschen, wird um Methoden des Neuromarketings nicht herumkommen, wenn er erfolgreich bleiben will,“ betont Gesa Lischka, Strategiechefin und Geschäftsführerin der hannoverschen Agentur für Marken, </w:t>
      </w:r>
      <w:proofErr w:type="spellStart"/>
      <w:r w:rsidRPr="00A018F8">
        <w:rPr>
          <w:rFonts w:ascii="ITC Avant Garde Pro Md" w:hAnsi="ITC Avant Garde Pro Md"/>
          <w:sz w:val="18"/>
          <w:szCs w:val="18"/>
        </w:rPr>
        <w:t>Kochstrasse</w:t>
      </w:r>
      <w:proofErr w:type="spellEnd"/>
      <w:r w:rsidRPr="00A018F8">
        <w:rPr>
          <w:rFonts w:ascii="ITC Avant Garde Pro Md" w:hAnsi="ITC Avant Garde Pro Md"/>
          <w:sz w:val="18"/>
          <w:szCs w:val="18"/>
        </w:rPr>
        <w:t>™.</w:t>
      </w:r>
    </w:p>
    <w:p w14:paraId="235F90E6" w14:textId="77777777" w:rsidR="00A018F8" w:rsidRPr="00A018F8" w:rsidRDefault="00A018F8" w:rsidP="00A018F8">
      <w:pPr>
        <w:rPr>
          <w:rFonts w:ascii="ITC Avant Garde Pro Md" w:hAnsi="ITC Avant Garde Pro Md"/>
          <w:sz w:val="18"/>
          <w:szCs w:val="18"/>
        </w:rPr>
      </w:pPr>
    </w:p>
    <w:p w14:paraId="244694E2"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Das Unternehmen bietet mit spezifischen Methoden zukunftsorientierte und evidenzbasierte Wege der Markenkommunikation – so wird beispielsweise KI eingesetzt, um Assoziationsnetzwerke zu simulieren. „Wir wollen Unternehmen zeigen, wie sie ihre Produkte und Services auf Basis neurowissenschaftlicher Erkenntnisse optimieren können.“</w:t>
      </w:r>
    </w:p>
    <w:p w14:paraId="42CA66F6" w14:textId="77777777" w:rsidR="00A018F8" w:rsidRPr="00A018F8" w:rsidRDefault="00A018F8" w:rsidP="00A018F8">
      <w:pPr>
        <w:rPr>
          <w:rFonts w:ascii="ITC Avant Garde Pro Md" w:hAnsi="ITC Avant Garde Pro Md"/>
          <w:sz w:val="18"/>
          <w:szCs w:val="18"/>
        </w:rPr>
      </w:pPr>
    </w:p>
    <w:p w14:paraId="69DCC26E" w14:textId="79D628B8"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Für einen großen niedersächsischen Reisekonzern hat </w:t>
      </w:r>
      <w:proofErr w:type="spellStart"/>
      <w:r w:rsidRPr="00A018F8">
        <w:rPr>
          <w:rFonts w:ascii="ITC Avant Garde Pro Md" w:hAnsi="ITC Avant Garde Pro Md"/>
          <w:sz w:val="18"/>
          <w:szCs w:val="18"/>
        </w:rPr>
        <w:t>Kochstrasse</w:t>
      </w:r>
      <w:proofErr w:type="spellEnd"/>
      <w:proofErr w:type="gramStart"/>
      <w:r>
        <w:rPr>
          <w:rFonts w:ascii="ITC Avant Garde Pro Md" w:hAnsi="ITC Avant Garde Pro Md"/>
          <w:sz w:val="18"/>
          <w:szCs w:val="18"/>
        </w:rPr>
        <w:t>™</w:t>
      </w:r>
      <w:r w:rsidRPr="00A018F8">
        <w:rPr>
          <w:rFonts w:ascii="ITC Avant Garde Pro Md" w:hAnsi="ITC Avant Garde Pro Md"/>
          <w:sz w:val="18"/>
          <w:szCs w:val="18"/>
        </w:rPr>
        <w:t xml:space="preserve">  implizite</w:t>
      </w:r>
      <w:proofErr w:type="gramEnd"/>
      <w:r w:rsidRPr="00A018F8">
        <w:rPr>
          <w:rFonts w:ascii="ITC Avant Garde Pro Md" w:hAnsi="ITC Avant Garde Pro Md"/>
          <w:sz w:val="18"/>
          <w:szCs w:val="18"/>
        </w:rPr>
        <w:t xml:space="preserve"> Kundenbefragungen zur Optimierung seines Markendesigns durchgeführt.  </w:t>
      </w:r>
    </w:p>
    <w:p w14:paraId="551BF8B6"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Lischka: „Wir haben dabei auch gelernt, dass für Kunden, die Reisen im Reisebüro vor Ort buchen, nicht das Reiseerlebnis an sich, </w:t>
      </w:r>
      <w:proofErr w:type="spellStart"/>
      <w:r w:rsidRPr="00A018F8">
        <w:rPr>
          <w:rFonts w:ascii="ITC Avant Garde Pro Md" w:hAnsi="ITC Avant Garde Pro Md"/>
          <w:sz w:val="18"/>
          <w:szCs w:val="18"/>
        </w:rPr>
        <w:t>sonder</w:t>
      </w:r>
      <w:proofErr w:type="spellEnd"/>
      <w:r w:rsidRPr="00A018F8">
        <w:rPr>
          <w:rFonts w:ascii="ITC Avant Garde Pro Md" w:hAnsi="ITC Avant Garde Pro Md"/>
          <w:sz w:val="18"/>
          <w:szCs w:val="18"/>
        </w:rPr>
        <w:t xml:space="preserve"> das Bedürfnis nach Sicherheit und Exklusivität im Vordergrund stehen. Sie wollen sicher gehen, dass die schönste Zeit des Jahres auch wirklich die schönste Zeit wird.”</w:t>
      </w:r>
    </w:p>
    <w:p w14:paraId="2D213689" w14:textId="77777777" w:rsidR="00A018F8" w:rsidRPr="00A018F8" w:rsidRDefault="00A018F8" w:rsidP="00A018F8">
      <w:pPr>
        <w:rPr>
          <w:rFonts w:ascii="ITC Avant Garde Pro Md" w:hAnsi="ITC Avant Garde Pro Md"/>
          <w:sz w:val="18"/>
          <w:szCs w:val="18"/>
        </w:rPr>
      </w:pPr>
    </w:p>
    <w:p w14:paraId="6E35E621"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Auch Marketingabteilungen oder Händler namhafter Automobilkonzerne haben bereits an speziellen Neuromarketing-Workshops und -Seminaren von </w:t>
      </w:r>
      <w:proofErr w:type="spellStart"/>
      <w:r w:rsidRPr="00A018F8">
        <w:rPr>
          <w:rFonts w:ascii="ITC Avant Garde Pro Md" w:hAnsi="ITC Avant Garde Pro Md"/>
          <w:sz w:val="18"/>
          <w:szCs w:val="18"/>
        </w:rPr>
        <w:t>KochstrasseTM</w:t>
      </w:r>
      <w:proofErr w:type="spellEnd"/>
      <w:r w:rsidRPr="00A018F8">
        <w:rPr>
          <w:rFonts w:ascii="ITC Avant Garde Pro Md" w:hAnsi="ITC Avant Garde Pro Md"/>
          <w:sz w:val="18"/>
          <w:szCs w:val="18"/>
        </w:rPr>
        <w:t xml:space="preserve"> teilgenommen oder die Agentur mit einer Neurostudie zu ihren Kommunikationskampagnen und Produkten beauftragt.</w:t>
      </w:r>
    </w:p>
    <w:p w14:paraId="24CA8151" w14:textId="77777777" w:rsidR="00A018F8" w:rsidRPr="00A018F8" w:rsidRDefault="00A018F8" w:rsidP="00A018F8">
      <w:pPr>
        <w:rPr>
          <w:rFonts w:ascii="ITC Avant Garde Pro Md" w:hAnsi="ITC Avant Garde Pro Md"/>
          <w:sz w:val="18"/>
          <w:szCs w:val="18"/>
        </w:rPr>
      </w:pPr>
    </w:p>
    <w:p w14:paraId="07CFC7B0"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Gesa Lischka: „In den Seminaren geht es vorrangig um das Erlernen von Methoden, die auf quick </w:t>
      </w:r>
      <w:proofErr w:type="spellStart"/>
      <w:r w:rsidRPr="00A018F8">
        <w:rPr>
          <w:rFonts w:ascii="ITC Avant Garde Pro Md" w:hAnsi="ITC Avant Garde Pro Md"/>
          <w:sz w:val="18"/>
          <w:szCs w:val="18"/>
        </w:rPr>
        <w:t>wins</w:t>
      </w:r>
      <w:proofErr w:type="spellEnd"/>
      <w:r w:rsidRPr="00A018F8">
        <w:rPr>
          <w:rFonts w:ascii="ITC Avant Garde Pro Md" w:hAnsi="ITC Avant Garde Pro Md"/>
          <w:sz w:val="18"/>
          <w:szCs w:val="18"/>
        </w:rPr>
        <w:t xml:space="preserve"> zielen, die etwa im Alltagsgeschäft in den Showrooms eingesetzt werden können. Und leider in zweiter Linie erst um die dauerhafte Erforschung von Kundenbedürfnissen. Dabei ist die Prognosekraft von Neuromarketingmethoden, wie erfolgreich ein Produkt wird, beeindruckend“.</w:t>
      </w:r>
    </w:p>
    <w:p w14:paraId="492C5473" w14:textId="77777777" w:rsidR="00A018F8" w:rsidRPr="00A018F8" w:rsidRDefault="00A018F8" w:rsidP="00A018F8">
      <w:pPr>
        <w:rPr>
          <w:rFonts w:ascii="ITC Avant Garde Pro Md" w:hAnsi="ITC Avant Garde Pro Md"/>
          <w:sz w:val="18"/>
          <w:szCs w:val="18"/>
        </w:rPr>
      </w:pPr>
    </w:p>
    <w:p w14:paraId="44B08B61"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Der Neuroökonom Gregory Berns wies in universitären Versuchen nach, dass man Neuroimaging bei einer Gruppe von Menschen einsetzen kann, um die kulturelle Popularität vorherzusagen. Berns konnte anhand der Gehirnaktivität von Teenagern, die beim Hören neuer Songs aufgezeichnet wurde, die spätere Top-</w:t>
      </w:r>
      <w:proofErr w:type="spellStart"/>
      <w:r w:rsidRPr="00A018F8">
        <w:rPr>
          <w:rFonts w:ascii="ITC Avant Garde Pro Md" w:hAnsi="ITC Avant Garde Pro Md"/>
          <w:sz w:val="18"/>
          <w:szCs w:val="18"/>
        </w:rPr>
        <w:t>Ten</w:t>
      </w:r>
      <w:proofErr w:type="spellEnd"/>
      <w:r w:rsidRPr="00A018F8">
        <w:rPr>
          <w:rFonts w:ascii="ITC Avant Garde Pro Md" w:hAnsi="ITC Avant Garde Pro Md"/>
          <w:sz w:val="18"/>
          <w:szCs w:val="18"/>
        </w:rPr>
        <w:t>-Wahrscheinlichkeit dieser Stücke mit 80prozentiger Trefferquote vorhersagen.</w:t>
      </w:r>
    </w:p>
    <w:p w14:paraId="43DFECA4" w14:textId="77777777" w:rsidR="00A018F8" w:rsidRPr="00A018F8" w:rsidRDefault="00A018F8" w:rsidP="00A018F8">
      <w:pPr>
        <w:rPr>
          <w:rFonts w:ascii="ITC Avant Garde Pro Md" w:hAnsi="ITC Avant Garde Pro Md"/>
          <w:sz w:val="18"/>
          <w:szCs w:val="18"/>
        </w:rPr>
      </w:pPr>
    </w:p>
    <w:p w14:paraId="008638B5"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Automobilproduzenten könnten dank Neuromarketing von ihren Kund*innen lernen, was bei denen wirklich ganz oben auf der Hitliste bei den Eigenschaften von neuen Elektrofahrzeugen steht.</w:t>
      </w:r>
    </w:p>
    <w:p w14:paraId="383A2529" w14:textId="77777777" w:rsidR="00A018F8" w:rsidRPr="00A018F8" w:rsidRDefault="00A018F8" w:rsidP="00A018F8">
      <w:pPr>
        <w:rPr>
          <w:rFonts w:ascii="ITC Avant Garde Pro Md" w:hAnsi="ITC Avant Garde Pro Md"/>
          <w:sz w:val="18"/>
          <w:szCs w:val="18"/>
        </w:rPr>
      </w:pPr>
    </w:p>
    <w:p w14:paraId="29B07295"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„Ich habe mit Interesse verfolgt, dass viele deutsche Autobauer ihre Markenzeichen verändert haben. Schlanker, dynamischer und einfacher – durchaus passend zur e-Mobilität, die sauber, leise, bescheiden und schlank, zukunftsorientiert daherkommt“, sagt Lischka. „Hier wäre es sicher interessant, herauszufinden, inwiefern die neue Optik mit den unbewussten Motiven und Bedürfnissen der Zielgruppen korreliert. Unser </w:t>
      </w:r>
      <w:proofErr w:type="gramStart"/>
      <w:r w:rsidRPr="00A018F8">
        <w:rPr>
          <w:rFonts w:ascii="ITC Avant Garde Pro Md" w:hAnsi="ITC Avant Garde Pro Md"/>
          <w:sz w:val="18"/>
          <w:szCs w:val="18"/>
        </w:rPr>
        <w:t>Verhalten  -</w:t>
      </w:r>
      <w:proofErr w:type="gramEnd"/>
      <w:r w:rsidRPr="00A018F8">
        <w:rPr>
          <w:rFonts w:ascii="ITC Avant Garde Pro Md" w:hAnsi="ITC Avant Garde Pro Md"/>
          <w:sz w:val="18"/>
          <w:szCs w:val="18"/>
        </w:rPr>
        <w:t xml:space="preserve"> und somit auch unser Kaufverhalten – wird nämlich durch unsere unbewussten Motive gesteuert“.  </w:t>
      </w:r>
    </w:p>
    <w:p w14:paraId="71289784"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Neuromarketingtechnisch sei das ein guter Beginn, den die Hersteller konsequent weiterverfolgen sollten, meint die vermutlich bekannteste Neuromarketing-Kreative Deutschlands. Für viele Automobilhersteller ist das e-Auto die logische Konsequenz, um den Klimawandel </w:t>
      </w:r>
      <w:proofErr w:type="gramStart"/>
      <w:r w:rsidRPr="00A018F8">
        <w:rPr>
          <w:rFonts w:ascii="ITC Avant Garde Pro Md" w:hAnsi="ITC Avant Garde Pro Md"/>
          <w:sz w:val="18"/>
          <w:szCs w:val="18"/>
        </w:rPr>
        <w:t>mit zu gestalten</w:t>
      </w:r>
      <w:proofErr w:type="gramEnd"/>
      <w:r w:rsidRPr="00A018F8">
        <w:rPr>
          <w:rFonts w:ascii="ITC Avant Garde Pro Md" w:hAnsi="ITC Avant Garde Pro Md"/>
          <w:sz w:val="18"/>
          <w:szCs w:val="18"/>
        </w:rPr>
        <w:t>. Nun müssen nur noch die Kund*innen vom elektrischen Fahren überzeugt werden – ökologisch und ökonomisch. Klingt einfach, ist es aber nicht.</w:t>
      </w:r>
    </w:p>
    <w:p w14:paraId="3D49978B"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Menschliche Gehirne geben emotionalen Eindrücken, einladenden Gesten, aufrührenden Bildern, schöner Musik, einfühlenden Worten ungleich mehr Aufmerksamkeit und Zuwendung als reinen Daten und unbestechlichen Fakten.</w:t>
      </w:r>
    </w:p>
    <w:p w14:paraId="4B477B40" w14:textId="77777777" w:rsidR="00A018F8" w:rsidRPr="00A018F8" w:rsidRDefault="00A018F8" w:rsidP="00A018F8">
      <w:pPr>
        <w:rPr>
          <w:rFonts w:ascii="ITC Avant Garde Pro Md" w:hAnsi="ITC Avant Garde Pro Md"/>
          <w:sz w:val="18"/>
          <w:szCs w:val="18"/>
        </w:rPr>
      </w:pPr>
    </w:p>
    <w:p w14:paraId="1050123B" w14:textId="1AD71950" w:rsidR="00A018F8" w:rsidRPr="00A018F8" w:rsidRDefault="00A018F8" w:rsidP="00A018F8">
      <w:pPr>
        <w:rPr>
          <w:rFonts w:ascii="ITC Avant Garde Pro Md" w:hAnsi="ITC Avant Garde Pro Md"/>
          <w:sz w:val="18"/>
          <w:szCs w:val="18"/>
        </w:rPr>
      </w:pPr>
      <w:r>
        <w:rPr>
          <w:rFonts w:ascii="ITC Avant Garde Pro Md" w:hAnsi="ITC Avant Garde Pro Md"/>
          <w:sz w:val="18"/>
          <w:szCs w:val="18"/>
        </w:rPr>
        <w:t>„</w:t>
      </w:r>
      <w:r w:rsidRPr="00A018F8">
        <w:rPr>
          <w:rFonts w:ascii="ITC Avant Garde Pro Md" w:hAnsi="ITC Avant Garde Pro Md"/>
          <w:sz w:val="18"/>
          <w:szCs w:val="18"/>
        </w:rPr>
        <w:t xml:space="preserve">Das gilt auch bei Kaufentscheidungen, egal, ob es sich um einen Lippenstift oder um ein neues Auto handelt. Da steckt in der Regel mehr Bauch- als Kopfentscheidung drin. Auch bei Investitionsgütern gilt, </w:t>
      </w:r>
      <w:r w:rsidRPr="00A018F8">
        <w:rPr>
          <w:rFonts w:ascii="ITC Avant Garde Pro Md" w:hAnsi="ITC Avant Garde Pro Md"/>
          <w:sz w:val="18"/>
          <w:szCs w:val="18"/>
        </w:rPr>
        <w:lastRenderedPageBreak/>
        <w:t>dass wir 95% der Kaufentscheidung unbewusst treffen.  Hier sehen wir viel Potential für die Kommunikation,” so Lischka.</w:t>
      </w:r>
    </w:p>
    <w:p w14:paraId="6AD81BF3" w14:textId="77777777" w:rsidR="00A018F8" w:rsidRPr="00A018F8" w:rsidRDefault="00A018F8" w:rsidP="00A018F8">
      <w:pPr>
        <w:rPr>
          <w:rFonts w:ascii="ITC Avant Garde Pro Md" w:hAnsi="ITC Avant Garde Pro Md"/>
          <w:sz w:val="18"/>
          <w:szCs w:val="18"/>
        </w:rPr>
      </w:pPr>
    </w:p>
    <w:p w14:paraId="7FB53428"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Neuromarketing nutzt Methoden aus der Hirnforschung, um diesen unbewussten Entscheidungsprozessen auf die Spur zu kommen. Dabei geht es um Belohnungs- und Aversionssysteme im Gehirn genauso wie um unbewusste Bedürfnisse und Gefühle. Die simpelste Form ist die Messung von Zustimmung oder Ablehnung, positiv oder negativ, </w:t>
      </w:r>
      <w:proofErr w:type="spellStart"/>
      <w:r w:rsidRPr="00A018F8">
        <w:rPr>
          <w:rFonts w:ascii="ITC Avant Garde Pro Md" w:hAnsi="ITC Avant Garde Pro Md"/>
          <w:sz w:val="18"/>
          <w:szCs w:val="18"/>
        </w:rPr>
        <w:t>weiss</w:t>
      </w:r>
      <w:proofErr w:type="spellEnd"/>
      <w:r w:rsidRPr="00A018F8">
        <w:rPr>
          <w:rFonts w:ascii="ITC Avant Garde Pro Md" w:hAnsi="ITC Avant Garde Pro Md"/>
          <w:sz w:val="18"/>
          <w:szCs w:val="18"/>
        </w:rPr>
        <w:t xml:space="preserve"> oder schwarz.</w:t>
      </w:r>
    </w:p>
    <w:p w14:paraId="659EDE89" w14:textId="77777777" w:rsidR="00A018F8" w:rsidRPr="00A018F8" w:rsidRDefault="00A018F8" w:rsidP="00A018F8">
      <w:pPr>
        <w:rPr>
          <w:rFonts w:ascii="ITC Avant Garde Pro Md" w:hAnsi="ITC Avant Garde Pro Md"/>
          <w:sz w:val="18"/>
          <w:szCs w:val="18"/>
        </w:rPr>
      </w:pPr>
    </w:p>
    <w:p w14:paraId="1ACC1F4A"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Lischka: „Daraus lässt sich der unbewusste, emotionale Mehrwert eines Produkts ableiten, der dann sorgfältig in der Kommunikation durch die entsprechende Sprache, die richtigen Bilder, den passenden Kontext getriggert werden kann. Daraus entsteht dann das Image, das sich mit dem Besitz eines bestimmten Autotyps herstellt, die Zustimmung einer Gruppe, die das Produkt mit sich bringt, das Lebensgefühl, welches das Produkt suggeriert, das Vertrauen, etwas Gutes für sich und die Familie erworben zu haben. Kurz:  Autofahrer*innen kaufen bewusst Funktion und unbewusst den Wunsch nach Status, Dominanz, Sicherheit, Stimulanz, Freiheit, Fairness, etc.“</w:t>
      </w:r>
    </w:p>
    <w:p w14:paraId="23D9147B" w14:textId="77777777" w:rsidR="00A018F8" w:rsidRPr="00A018F8" w:rsidRDefault="00A018F8" w:rsidP="00A018F8">
      <w:pPr>
        <w:rPr>
          <w:rFonts w:ascii="ITC Avant Garde Pro Md" w:hAnsi="ITC Avant Garde Pro Md"/>
          <w:sz w:val="18"/>
          <w:szCs w:val="18"/>
        </w:rPr>
      </w:pPr>
    </w:p>
    <w:p w14:paraId="59F367CE" w14:textId="48F2CCF5"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SUVs führen immer noch die Neuzulassungen an. Sie versprechen ihren Besitzer*innen potenzielle Fluchtkapazitäten und geben maximales Fahrpotenzial, eine unschlagbare Kombination aus Status und Sicherheit. Bei VW-Bussen, Campern und andere Reisemobilen dominiert die Kombination aus zwei scheinbar konträren Bedürfnissen: Freiheit und Sicherheit.  Interessant: Das Bedürfnis nach Sicherheit nimmt mit dem Altern tendenziell zu. Vielleicht sind es also nicht nur finanzielle Gründe, dass man unter den SUV-Fahrern und den Campern viel „Mittelalter“ sieht.</w:t>
      </w:r>
    </w:p>
    <w:p w14:paraId="69E241B8" w14:textId="77777777" w:rsidR="00A018F8" w:rsidRPr="00A018F8" w:rsidRDefault="00A018F8" w:rsidP="00A018F8">
      <w:pPr>
        <w:rPr>
          <w:rFonts w:ascii="ITC Avant Garde Pro Md" w:hAnsi="ITC Avant Garde Pro Md"/>
          <w:sz w:val="18"/>
          <w:szCs w:val="18"/>
        </w:rPr>
      </w:pPr>
    </w:p>
    <w:p w14:paraId="281826DD" w14:textId="11797B6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Natürlich wissen auch die Autoproduzenten um die traditionellen Werte Status und Sicherheit. Konsequent übertragen sie bewährte Konzepte wie den SUV auf die e-Mobilität. Aber reicht das? Wäre es für die Autobauer nicht besser, neue</w:t>
      </w:r>
      <w:r>
        <w:rPr>
          <w:rFonts w:ascii="ITC Avant Garde Pro Md" w:hAnsi="ITC Avant Garde Pro Md"/>
          <w:sz w:val="18"/>
          <w:szCs w:val="18"/>
        </w:rPr>
        <w:t xml:space="preserve"> </w:t>
      </w:r>
      <w:r w:rsidRPr="00A018F8">
        <w:rPr>
          <w:rFonts w:ascii="ITC Avant Garde Pro Md" w:hAnsi="ITC Avant Garde Pro Md"/>
          <w:sz w:val="18"/>
          <w:szCs w:val="18"/>
        </w:rPr>
        <w:t>e-Fahrzeuge attraktiver und begehrenswerter für den Kunden zu machen, indem sie sie bei ihren unbewussten Bedürfnissen in Bezug auf e-</w:t>
      </w:r>
      <w:proofErr w:type="spellStart"/>
      <w:r w:rsidRPr="00A018F8">
        <w:rPr>
          <w:rFonts w:ascii="ITC Avant Garde Pro Md" w:hAnsi="ITC Avant Garde Pro Md"/>
          <w:sz w:val="18"/>
          <w:szCs w:val="18"/>
        </w:rPr>
        <w:t>Mobiliät</w:t>
      </w:r>
      <w:proofErr w:type="spellEnd"/>
      <w:r w:rsidRPr="00A018F8">
        <w:rPr>
          <w:rFonts w:ascii="ITC Avant Garde Pro Md" w:hAnsi="ITC Avant Garde Pro Md"/>
          <w:sz w:val="18"/>
          <w:szCs w:val="18"/>
        </w:rPr>
        <w:t xml:space="preserve"> abholt?</w:t>
      </w:r>
    </w:p>
    <w:p w14:paraId="4197B74A" w14:textId="77777777" w:rsidR="00A018F8" w:rsidRPr="00A018F8" w:rsidRDefault="00A018F8" w:rsidP="00A018F8">
      <w:pPr>
        <w:rPr>
          <w:rFonts w:ascii="ITC Avant Garde Pro Md" w:hAnsi="ITC Avant Garde Pro Md"/>
          <w:sz w:val="18"/>
          <w:szCs w:val="18"/>
        </w:rPr>
      </w:pPr>
    </w:p>
    <w:p w14:paraId="745F64E7" w14:textId="7C860DA6"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Lischka: „Ich glaube, dass potenzielle Käufer*innen von e-Autos vielleicht ganz andere, aber bestimmt </w:t>
      </w:r>
      <w:proofErr w:type="gramStart"/>
      <w:r w:rsidRPr="00A018F8">
        <w:rPr>
          <w:rFonts w:ascii="ITC Avant Garde Pro Md" w:hAnsi="ITC Avant Garde Pro Md"/>
          <w:sz w:val="18"/>
          <w:szCs w:val="18"/>
        </w:rPr>
        <w:t>zusätzliche  Bedürfnisse</w:t>
      </w:r>
      <w:proofErr w:type="gramEnd"/>
      <w:r w:rsidRPr="00A018F8">
        <w:rPr>
          <w:rFonts w:ascii="ITC Avant Garde Pro Md" w:hAnsi="ITC Avant Garde Pro Md"/>
          <w:sz w:val="18"/>
          <w:szCs w:val="18"/>
        </w:rPr>
        <w:t xml:space="preserve"> hinsichtlich neuer Fahrzeuge haben. Über die tatsächlichen Motive, ein solches Fahrzeug zu kaufen, können wir derzeit nur spekulieren, das reicht von ökologischer, digitaler, leiser, über genderspezifischer bis hin zu wandelbarer. Und es öffnen sich möglicherweise ganz neue Zielgruppen für Elektromobilität, etwa Menschen unter 30, junge Familien, Gründer*innen. Als Agentur mit einflussreichen Auftraggebern aus der Automobilbranche finden wir es wichtig und richtig, diesen spannenden Ansatz weiter zu verfolgen. Jenseits von Status und Sicherheit.“</w:t>
      </w:r>
    </w:p>
    <w:p w14:paraId="0AAED5A7" w14:textId="77777777" w:rsidR="00A018F8" w:rsidRPr="00A018F8" w:rsidRDefault="00A018F8" w:rsidP="00A018F8">
      <w:pPr>
        <w:rPr>
          <w:rFonts w:ascii="ITC Avant Garde Pro Md" w:hAnsi="ITC Avant Garde Pro Md"/>
          <w:sz w:val="18"/>
          <w:szCs w:val="18"/>
        </w:rPr>
      </w:pPr>
    </w:p>
    <w:p w14:paraId="70471226" w14:textId="7AEAAE58" w:rsidR="00A018F8" w:rsidRPr="00A018F8" w:rsidRDefault="00A018F8" w:rsidP="00A018F8">
      <w:pPr>
        <w:rPr>
          <w:rFonts w:ascii="ITC Avant Garde Pro Md" w:hAnsi="ITC Avant Garde Pro Md"/>
          <w:b/>
          <w:bCs/>
          <w:sz w:val="18"/>
          <w:szCs w:val="18"/>
        </w:rPr>
      </w:pPr>
      <w:r w:rsidRPr="00A018F8">
        <w:rPr>
          <w:rFonts w:ascii="ITC Avant Garde Pro Md" w:hAnsi="ITC Avant Garde Pro Md"/>
          <w:b/>
          <w:bCs/>
          <w:sz w:val="18"/>
          <w:szCs w:val="18"/>
        </w:rPr>
        <w:t xml:space="preserve">Über </w:t>
      </w:r>
      <w:proofErr w:type="spellStart"/>
      <w:r w:rsidRPr="00A018F8">
        <w:rPr>
          <w:rFonts w:ascii="ITC Avant Garde Pro Md" w:hAnsi="ITC Avant Garde Pro Md"/>
          <w:b/>
          <w:bCs/>
          <w:sz w:val="18"/>
          <w:szCs w:val="18"/>
        </w:rPr>
        <w:t>Kochstrasse</w:t>
      </w:r>
      <w:proofErr w:type="spellEnd"/>
      <w:r>
        <w:rPr>
          <w:rFonts w:ascii="ITC Avant Garde Pro Md" w:hAnsi="ITC Avant Garde Pro Md"/>
          <w:b/>
          <w:bCs/>
          <w:sz w:val="18"/>
          <w:szCs w:val="18"/>
        </w:rPr>
        <w:t>™</w:t>
      </w:r>
      <w:r w:rsidRPr="00A018F8">
        <w:rPr>
          <w:rFonts w:ascii="ITC Avant Garde Pro Md" w:hAnsi="ITC Avant Garde Pro Md"/>
          <w:b/>
          <w:bCs/>
          <w:sz w:val="18"/>
          <w:szCs w:val="18"/>
        </w:rPr>
        <w:t xml:space="preserve"> Agentur für Marken</w:t>
      </w:r>
    </w:p>
    <w:p w14:paraId="71903BA1" w14:textId="4D6878B3"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 xml:space="preserve">1996 auf einem Dachboden in der </w:t>
      </w:r>
      <w:proofErr w:type="spellStart"/>
      <w:r w:rsidRPr="00A018F8">
        <w:rPr>
          <w:rFonts w:ascii="ITC Avant Garde Pro Md" w:hAnsi="ITC Avant Garde Pro Md"/>
          <w:sz w:val="18"/>
          <w:szCs w:val="18"/>
        </w:rPr>
        <w:t>Kochstrasse</w:t>
      </w:r>
      <w:proofErr w:type="spellEnd"/>
      <w:r w:rsidRPr="00A018F8">
        <w:rPr>
          <w:rFonts w:ascii="ITC Avant Garde Pro Md" w:hAnsi="ITC Avant Garde Pro Md"/>
          <w:sz w:val="18"/>
          <w:szCs w:val="18"/>
        </w:rPr>
        <w:t xml:space="preserve"> in Hannover-Linden gegründet, ist die Agentur auf mehr als</w:t>
      </w:r>
      <w:r>
        <w:rPr>
          <w:rFonts w:ascii="ITC Avant Garde Pro Md" w:hAnsi="ITC Avant Garde Pro Md"/>
          <w:sz w:val="18"/>
          <w:szCs w:val="18"/>
        </w:rPr>
        <w:t xml:space="preserve"> </w:t>
      </w:r>
      <w:r w:rsidRPr="00A018F8">
        <w:rPr>
          <w:rFonts w:ascii="ITC Avant Garde Pro Md" w:hAnsi="ITC Avant Garde Pro Md"/>
          <w:sz w:val="18"/>
          <w:szCs w:val="18"/>
        </w:rPr>
        <w:t xml:space="preserve">60 Mitarbeitende gewachsen, knapp die Hälfte davon sind Frauen. Die Agentur gilt als hannoversche Talentschmiede, Kunden sind u.a. </w:t>
      </w:r>
      <w:r>
        <w:rPr>
          <w:rFonts w:ascii="ITC Avant Garde Pro Md" w:hAnsi="ITC Avant Garde Pro Md"/>
          <w:sz w:val="18"/>
          <w:szCs w:val="18"/>
        </w:rPr>
        <w:t xml:space="preserve">Continental, </w:t>
      </w:r>
      <w:r w:rsidRPr="00A018F8">
        <w:rPr>
          <w:rFonts w:ascii="ITC Avant Garde Pro Md" w:hAnsi="ITC Avant Garde Pro Md"/>
          <w:sz w:val="18"/>
          <w:szCs w:val="18"/>
        </w:rPr>
        <w:t xml:space="preserve">Daimler, TUI oder Volkswagen, Rossmann, </w:t>
      </w:r>
      <w:proofErr w:type="spellStart"/>
      <w:r w:rsidRPr="00A018F8">
        <w:rPr>
          <w:rFonts w:ascii="ITC Avant Garde Pro Md" w:hAnsi="ITC Avant Garde Pro Md"/>
          <w:sz w:val="18"/>
          <w:szCs w:val="18"/>
        </w:rPr>
        <w:t>Komatsu</w:t>
      </w:r>
      <w:proofErr w:type="spellEnd"/>
      <w:r w:rsidRPr="00A018F8">
        <w:rPr>
          <w:rFonts w:ascii="ITC Avant Garde Pro Md" w:hAnsi="ITC Avant Garde Pro Md"/>
          <w:sz w:val="18"/>
          <w:szCs w:val="18"/>
        </w:rPr>
        <w:t xml:space="preserve"> oder Sennheiser, die AOK Niedersachsen sowie junge Start-ups in Hannover. Agenturmotto: ‚Jeden Tag für das Gute kämpfen, um das Morgen besser zu machen'</w:t>
      </w:r>
    </w:p>
    <w:p w14:paraId="454C8B32"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Zum Spektrum der „</w:t>
      </w:r>
      <w:proofErr w:type="spellStart"/>
      <w:r w:rsidRPr="00A018F8">
        <w:rPr>
          <w:rFonts w:ascii="ITC Avant Garde Pro Md" w:hAnsi="ITC Avant Garde Pro Md"/>
          <w:sz w:val="18"/>
          <w:szCs w:val="18"/>
        </w:rPr>
        <w:t>Kochstrasse</w:t>
      </w:r>
      <w:proofErr w:type="spellEnd"/>
      <w:r w:rsidRPr="00A018F8">
        <w:rPr>
          <w:rFonts w:ascii="ITC Avant Garde Pro Md" w:hAnsi="ITC Avant Garde Pro Md"/>
          <w:sz w:val="18"/>
          <w:szCs w:val="18"/>
        </w:rPr>
        <w:t xml:space="preserve">“ gehören die Corporate Design Entwicklung, Foto- und Filmproduktion, Verpackungsdesign, </w:t>
      </w:r>
      <w:proofErr w:type="spellStart"/>
      <w:r w:rsidRPr="00A018F8">
        <w:rPr>
          <w:rFonts w:ascii="ITC Avant Garde Pro Md" w:hAnsi="ITC Avant Garde Pro Md"/>
          <w:sz w:val="18"/>
          <w:szCs w:val="18"/>
        </w:rPr>
        <w:t>Social</w:t>
      </w:r>
      <w:proofErr w:type="spellEnd"/>
      <w:r w:rsidRPr="00A018F8">
        <w:rPr>
          <w:rFonts w:ascii="ITC Avant Garde Pro Md" w:hAnsi="ITC Avant Garde Pro Md"/>
          <w:sz w:val="18"/>
          <w:szCs w:val="18"/>
        </w:rPr>
        <w:t xml:space="preserve"> Media- und </w:t>
      </w:r>
      <w:proofErr w:type="spellStart"/>
      <w:r w:rsidRPr="00A018F8">
        <w:rPr>
          <w:rFonts w:ascii="ITC Avant Garde Pro Md" w:hAnsi="ITC Avant Garde Pro Md"/>
          <w:sz w:val="18"/>
          <w:szCs w:val="18"/>
        </w:rPr>
        <w:t>Giphy</w:t>
      </w:r>
      <w:proofErr w:type="spellEnd"/>
      <w:r w:rsidRPr="00A018F8">
        <w:rPr>
          <w:rFonts w:ascii="ITC Avant Garde Pro Md" w:hAnsi="ITC Avant Garde Pro Md"/>
          <w:sz w:val="18"/>
          <w:szCs w:val="18"/>
        </w:rPr>
        <w:t xml:space="preserve">-Marketing sowie Consulting zu Digitalisierungs- und </w:t>
      </w:r>
      <w:proofErr w:type="spellStart"/>
      <w:r w:rsidRPr="00A018F8">
        <w:rPr>
          <w:rFonts w:ascii="ITC Avant Garde Pro Md" w:hAnsi="ITC Avant Garde Pro Md"/>
          <w:sz w:val="18"/>
          <w:szCs w:val="18"/>
        </w:rPr>
        <w:t>Changeprozessen</w:t>
      </w:r>
      <w:proofErr w:type="spellEnd"/>
      <w:r w:rsidRPr="00A018F8">
        <w:rPr>
          <w:rFonts w:ascii="ITC Avant Garde Pro Md" w:hAnsi="ITC Avant Garde Pro Md"/>
          <w:sz w:val="18"/>
          <w:szCs w:val="18"/>
        </w:rPr>
        <w:t xml:space="preserve">. Und Neuromarketing: Es misst mit neurowissenschaftlichen Methoden wie Produkte, Dienstleistungen und Image Verbraucher auf der Gefühlsebene ansprechen und gibt Empfehlungen, wie Marken </w:t>
      </w:r>
      <w:proofErr w:type="gramStart"/>
      <w:r w:rsidRPr="00A018F8">
        <w:rPr>
          <w:rFonts w:ascii="ITC Avant Garde Pro Md" w:hAnsi="ITC Avant Garde Pro Md"/>
          <w:sz w:val="18"/>
          <w:szCs w:val="18"/>
        </w:rPr>
        <w:t>ihren Wahrnehmung</w:t>
      </w:r>
      <w:proofErr w:type="gramEnd"/>
      <w:r w:rsidRPr="00A018F8">
        <w:rPr>
          <w:rFonts w:ascii="ITC Avant Garde Pro Md" w:hAnsi="ITC Avant Garde Pro Md"/>
          <w:sz w:val="18"/>
          <w:szCs w:val="18"/>
        </w:rPr>
        <w:t xml:space="preserve"> verbessern können.</w:t>
      </w:r>
    </w:p>
    <w:p w14:paraId="2484D2CF" w14:textId="3BEB3E46" w:rsidR="00A018F8" w:rsidRDefault="00A018F8" w:rsidP="00A018F8">
      <w:pPr>
        <w:rPr>
          <w:rFonts w:ascii="ITC Avant Garde Pro Md" w:hAnsi="ITC Avant Garde Pro Md"/>
          <w:sz w:val="18"/>
          <w:szCs w:val="18"/>
        </w:rPr>
      </w:pPr>
      <w:r w:rsidRPr="00A018F8">
        <w:rPr>
          <w:rFonts w:ascii="ITC Avant Garde Pro Md" w:hAnsi="ITC Avant Garde Pro Md"/>
          <w:sz w:val="18"/>
          <w:szCs w:val="18"/>
        </w:rPr>
        <w:t>Gesa Lischka, Geschäftsführerin und Inhaberin der Kreativ- und Neurostrategieagentur "</w:t>
      </w:r>
      <w:proofErr w:type="spellStart"/>
      <w:r w:rsidRPr="00A018F8">
        <w:rPr>
          <w:rFonts w:ascii="ITC Avant Garde Pro Md" w:hAnsi="ITC Avant Garde Pro Md"/>
          <w:sz w:val="18"/>
          <w:szCs w:val="18"/>
        </w:rPr>
        <w:t>Kochstrasse</w:t>
      </w:r>
      <w:proofErr w:type="spellEnd"/>
      <w:r w:rsidRPr="00A018F8">
        <w:rPr>
          <w:rFonts w:ascii="ITC Avant Garde Pro Md" w:hAnsi="ITC Avant Garde Pro Md"/>
          <w:sz w:val="18"/>
          <w:szCs w:val="18"/>
        </w:rPr>
        <w:t xml:space="preserve"> – Agentur für Marken" wurde 2020 mit dem STADT-HANNOVER-PREIS ‚Frauen machen Standort‘ für „ihr innovatives Unternehmensmodell und ihren Einsatz für ein solidarisches Arbeitsumfeld“ (Jury) ausgezeichnet.</w:t>
      </w:r>
    </w:p>
    <w:p w14:paraId="4AC0D5B3" w14:textId="77777777" w:rsidR="00A018F8" w:rsidRPr="00A018F8" w:rsidRDefault="00A018F8" w:rsidP="00A018F8">
      <w:pPr>
        <w:rPr>
          <w:rFonts w:ascii="ITC Avant Garde Pro Md" w:hAnsi="ITC Avant Garde Pro Md"/>
          <w:sz w:val="18"/>
          <w:szCs w:val="18"/>
        </w:rPr>
      </w:pPr>
    </w:p>
    <w:p w14:paraId="16981A48" w14:textId="77777777" w:rsidR="00A018F8" w:rsidRPr="00A018F8" w:rsidRDefault="00A018F8" w:rsidP="00A018F8">
      <w:pPr>
        <w:rPr>
          <w:rFonts w:ascii="ITC Avant Garde Pro Md" w:hAnsi="ITC Avant Garde Pro Md"/>
          <w:b/>
          <w:bCs/>
          <w:sz w:val="18"/>
          <w:szCs w:val="18"/>
        </w:rPr>
      </w:pPr>
      <w:r w:rsidRPr="00A018F8">
        <w:rPr>
          <w:rFonts w:ascii="ITC Avant Garde Pro Md" w:hAnsi="ITC Avant Garde Pro Md"/>
          <w:b/>
          <w:bCs/>
          <w:sz w:val="18"/>
          <w:szCs w:val="18"/>
        </w:rPr>
        <w:t>Weiterführende Informationen:</w:t>
      </w:r>
    </w:p>
    <w:p w14:paraId="5DDFAB43" w14:textId="6FD8BF00"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https://kochstrasse.agency/neuro/</w:t>
      </w:r>
    </w:p>
    <w:p w14:paraId="58517217" w14:textId="77777777" w:rsidR="00A018F8" w:rsidRDefault="00A018F8" w:rsidP="00A018F8">
      <w:pPr>
        <w:rPr>
          <w:rFonts w:ascii="ITC Avant Garde Pro Md" w:hAnsi="ITC Avant Garde Pro Md"/>
          <w:sz w:val="18"/>
          <w:szCs w:val="18"/>
        </w:rPr>
      </w:pPr>
    </w:p>
    <w:p w14:paraId="68BA20D9" w14:textId="62D31ECC" w:rsidR="00A018F8" w:rsidRPr="00A018F8" w:rsidRDefault="00A018F8" w:rsidP="00A018F8">
      <w:pPr>
        <w:rPr>
          <w:rFonts w:ascii="ITC Avant Garde Pro Md" w:hAnsi="ITC Avant Garde Pro Md"/>
          <w:b/>
          <w:bCs/>
          <w:sz w:val="18"/>
          <w:szCs w:val="18"/>
        </w:rPr>
      </w:pPr>
      <w:r w:rsidRPr="00A018F8">
        <w:rPr>
          <w:rFonts w:ascii="ITC Avant Garde Pro Md" w:hAnsi="ITC Avant Garde Pro Md"/>
          <w:b/>
          <w:bCs/>
          <w:sz w:val="18"/>
          <w:szCs w:val="18"/>
        </w:rPr>
        <w:t xml:space="preserve">Pressekontakt für </w:t>
      </w:r>
      <w:proofErr w:type="spellStart"/>
      <w:r w:rsidRPr="00A018F8">
        <w:rPr>
          <w:rFonts w:ascii="ITC Avant Garde Pro Md" w:hAnsi="ITC Avant Garde Pro Md"/>
          <w:b/>
          <w:bCs/>
          <w:sz w:val="18"/>
          <w:szCs w:val="18"/>
        </w:rPr>
        <w:t>Kochstrasse</w:t>
      </w:r>
      <w:proofErr w:type="spellEnd"/>
      <w:r w:rsidRPr="00A018F8">
        <w:rPr>
          <w:rFonts w:ascii="ITC Avant Garde Pro Md" w:hAnsi="ITC Avant Garde Pro Md"/>
          <w:b/>
          <w:bCs/>
          <w:sz w:val="18"/>
          <w:szCs w:val="18"/>
        </w:rPr>
        <w:t>™ Agentur für Marken:</w:t>
      </w:r>
    </w:p>
    <w:p w14:paraId="478B1A2B" w14:textId="4792D178" w:rsidR="00A018F8" w:rsidRDefault="00A018F8" w:rsidP="00A018F8">
      <w:pPr>
        <w:rPr>
          <w:rFonts w:ascii="ITC Avant Garde Pro Md" w:hAnsi="ITC Avant Garde Pro Md"/>
          <w:sz w:val="18"/>
          <w:szCs w:val="18"/>
        </w:rPr>
      </w:pPr>
      <w:r w:rsidRPr="00A018F8">
        <w:rPr>
          <w:rFonts w:ascii="ITC Avant Garde Pro Md" w:hAnsi="ITC Avant Garde Pro Md"/>
          <w:sz w:val="18"/>
          <w:szCs w:val="18"/>
        </w:rPr>
        <w:t>Volker Seitz</w:t>
      </w:r>
    </w:p>
    <w:p w14:paraId="667ABEC2" w14:textId="77777777" w:rsidR="00A018F8" w:rsidRPr="00A018F8" w:rsidRDefault="00A018F8" w:rsidP="00A018F8">
      <w:pPr>
        <w:rPr>
          <w:rFonts w:ascii="ITC Avant Garde Pro Md" w:hAnsi="ITC Avant Garde Pro Md"/>
          <w:sz w:val="18"/>
          <w:szCs w:val="18"/>
        </w:rPr>
      </w:pPr>
    </w:p>
    <w:p w14:paraId="3E77CEB2"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Mob: 0157 5262 3923</w:t>
      </w:r>
    </w:p>
    <w:p w14:paraId="15414BCC" w14:textId="77777777" w:rsidR="00A018F8" w:rsidRPr="00A018F8" w:rsidRDefault="00A018F8" w:rsidP="00A018F8">
      <w:pPr>
        <w:rPr>
          <w:rFonts w:ascii="ITC Avant Garde Pro Md" w:hAnsi="ITC Avant Garde Pro Md"/>
          <w:sz w:val="18"/>
          <w:szCs w:val="18"/>
        </w:rPr>
      </w:pPr>
      <w:r w:rsidRPr="00A018F8">
        <w:rPr>
          <w:rFonts w:ascii="ITC Avant Garde Pro Md" w:hAnsi="ITC Avant Garde Pro Md"/>
          <w:sz w:val="18"/>
          <w:szCs w:val="18"/>
        </w:rPr>
        <w:t>volker.seitz@kochstrasse.de</w:t>
      </w:r>
    </w:p>
    <w:p w14:paraId="12291A95" w14:textId="0DF51456" w:rsidR="00BB77D1" w:rsidRPr="00BB77D1" w:rsidRDefault="00A018F8" w:rsidP="00BB77D1">
      <w:pPr>
        <w:rPr>
          <w:rFonts w:ascii="ITC Avant Garde Pro Md" w:hAnsi="ITC Avant Garde Pro Md"/>
          <w:sz w:val="18"/>
          <w:szCs w:val="18"/>
        </w:rPr>
      </w:pPr>
      <w:r w:rsidRPr="00A018F8">
        <w:rPr>
          <w:rFonts w:ascii="ITC Avant Garde Pro Md" w:hAnsi="ITC Avant Garde Pro Md"/>
          <w:sz w:val="18"/>
          <w:szCs w:val="18"/>
        </w:rPr>
        <w:t>www.kochstrasse.agency</w:t>
      </w:r>
    </w:p>
    <w:sectPr w:rsidR="00BB77D1" w:rsidRPr="00BB77D1" w:rsidSect="008C7C7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1D0F" w14:textId="77777777" w:rsidR="00DD4D18" w:rsidRDefault="00DD4D18" w:rsidP="008C7C7D">
      <w:r>
        <w:separator/>
      </w:r>
    </w:p>
  </w:endnote>
  <w:endnote w:type="continuationSeparator" w:id="0">
    <w:p w14:paraId="01A76145" w14:textId="77777777" w:rsidR="00DD4D18" w:rsidRDefault="00DD4D18" w:rsidP="008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font>
  <w:font w:name="OpenSymbol, Calib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TC Avant Garde Pro Md">
    <w:panose1 w:val="020B0602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803C" w14:textId="77777777" w:rsidR="00313CF7" w:rsidRDefault="00313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B60" w14:textId="1E6CB0F9" w:rsidR="008C7C7D" w:rsidRDefault="008C7C7D">
    <w:pPr>
      <w:pStyle w:val="Fuzeile"/>
    </w:pPr>
    <w:r>
      <w:rPr>
        <w:noProof/>
      </w:rPr>
      <w:drawing>
        <wp:inline distT="0" distB="0" distL="0" distR="0" wp14:anchorId="4ACE07B7" wp14:editId="02115809">
          <wp:extent cx="5756910" cy="4445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444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775F" w14:textId="77777777" w:rsidR="00313CF7" w:rsidRDefault="00313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FA5B" w14:textId="77777777" w:rsidR="00DD4D18" w:rsidRDefault="00DD4D18" w:rsidP="008C7C7D">
      <w:r>
        <w:separator/>
      </w:r>
    </w:p>
  </w:footnote>
  <w:footnote w:type="continuationSeparator" w:id="0">
    <w:p w14:paraId="5D5BB1F6" w14:textId="77777777" w:rsidR="00DD4D18" w:rsidRDefault="00DD4D18" w:rsidP="008C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C0B" w14:textId="475C3113" w:rsidR="008C7C7D" w:rsidRDefault="008C7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140" w14:textId="6CC9DA8F" w:rsidR="008C7C7D" w:rsidRDefault="008C7C7D" w:rsidP="008C7C7D">
    <w:pPr>
      <w:pStyle w:val="Kopfzeile"/>
      <w:jc w:val="right"/>
    </w:pPr>
    <w:r>
      <w:rPr>
        <w:noProof/>
      </w:rPr>
      <w:drawing>
        <wp:inline distT="0" distB="0" distL="0" distR="0" wp14:anchorId="16D2A433" wp14:editId="0E1648B2">
          <wp:extent cx="5756910" cy="1028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5691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445" w14:textId="39C4A0DE" w:rsidR="008C7C7D" w:rsidRDefault="008C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703"/>
    <w:multiLevelType w:val="multilevel"/>
    <w:tmpl w:val="1BC2673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413E1D"/>
    <w:multiLevelType w:val="multilevel"/>
    <w:tmpl w:val="5DBC72FC"/>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A3C604E"/>
    <w:multiLevelType w:val="multilevel"/>
    <w:tmpl w:val="A0BCE848"/>
    <w:styleLink w:val="WW8Num1"/>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D"/>
    <w:rsid w:val="00313CF7"/>
    <w:rsid w:val="004625F2"/>
    <w:rsid w:val="007A6A6A"/>
    <w:rsid w:val="00833841"/>
    <w:rsid w:val="008C7C7D"/>
    <w:rsid w:val="00A018F8"/>
    <w:rsid w:val="00B775D5"/>
    <w:rsid w:val="00BB77D1"/>
    <w:rsid w:val="00DD4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C337"/>
  <w15:chartTrackingRefBased/>
  <w15:docId w15:val="{D09357DF-D5CE-B94B-9F67-164BAF5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F7"/>
    <w:pPr>
      <w:suppressAutoHyphens/>
      <w:autoSpaceDN w:val="0"/>
      <w:textAlignment w:val="baseline"/>
    </w:pPr>
    <w:rPr>
      <w:rFonts w:ascii="Times New Roman" w:eastAsia="Arial" w:hAnsi="Times New Roman" w:cs="Times New Roman"/>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C7D"/>
    <w:pPr>
      <w:tabs>
        <w:tab w:val="center" w:pos="4536"/>
        <w:tab w:val="right" w:pos="9072"/>
      </w:tabs>
    </w:pPr>
  </w:style>
  <w:style w:type="character" w:customStyle="1" w:styleId="KopfzeileZchn">
    <w:name w:val="Kopfzeile Zchn"/>
    <w:basedOn w:val="Absatz-Standardschriftart"/>
    <w:link w:val="Kopfzeile"/>
    <w:uiPriority w:val="99"/>
    <w:rsid w:val="008C7C7D"/>
  </w:style>
  <w:style w:type="paragraph" w:styleId="Fuzeile">
    <w:name w:val="footer"/>
    <w:basedOn w:val="Standard"/>
    <w:link w:val="FuzeileZchn"/>
    <w:uiPriority w:val="99"/>
    <w:unhideWhenUsed/>
    <w:rsid w:val="008C7C7D"/>
    <w:pPr>
      <w:tabs>
        <w:tab w:val="center" w:pos="4536"/>
        <w:tab w:val="right" w:pos="9072"/>
      </w:tabs>
    </w:pPr>
  </w:style>
  <w:style w:type="character" w:customStyle="1" w:styleId="FuzeileZchn">
    <w:name w:val="Fußzeile Zchn"/>
    <w:basedOn w:val="Absatz-Standardschriftart"/>
    <w:link w:val="Fuzeile"/>
    <w:uiPriority w:val="99"/>
    <w:rsid w:val="008C7C7D"/>
  </w:style>
  <w:style w:type="paragraph" w:customStyle="1" w:styleId="Textbodyuser">
    <w:name w:val="Text body (user)"/>
    <w:basedOn w:val="Standard"/>
    <w:rsid w:val="00313CF7"/>
    <w:pPr>
      <w:spacing w:after="120"/>
    </w:pPr>
  </w:style>
  <w:style w:type="paragraph" w:customStyle="1" w:styleId="bodytext">
    <w:name w:val="bodytext"/>
    <w:basedOn w:val="Standard"/>
    <w:rsid w:val="00313CF7"/>
    <w:pPr>
      <w:spacing w:before="28" w:after="28"/>
    </w:pPr>
    <w:rPr>
      <w:rFonts w:ascii="Times" w:hAnsi="Times"/>
      <w:sz w:val="20"/>
      <w:szCs w:val="20"/>
    </w:rPr>
  </w:style>
  <w:style w:type="numbering" w:customStyle="1" w:styleId="WW8Num1">
    <w:name w:val="WW8Num1"/>
    <w:basedOn w:val="KeineListe"/>
    <w:rsid w:val="00313C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6B9-6183-CA4B-B3B6-42B5AD6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7234</Characters>
  <Application>Microsoft Office Word</Application>
  <DocSecurity>0</DocSecurity>
  <Lines>133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Geschäftsführung</dc:creator>
  <cp:keywords/>
  <dc:description/>
  <cp:lastModifiedBy>GF Geschäftsführung</cp:lastModifiedBy>
  <cp:revision>3</cp:revision>
  <cp:lastPrinted>2021-12-02T07:39:00Z</cp:lastPrinted>
  <dcterms:created xsi:type="dcterms:W3CDTF">2021-12-02T07:24:00Z</dcterms:created>
  <dcterms:modified xsi:type="dcterms:W3CDTF">2021-12-08T12:12:00Z</dcterms:modified>
</cp:coreProperties>
</file>